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B" w:rsidRDefault="008B059B" w:rsidP="008B059B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eastAsia="Times New Roman" w:hAnsi="Haettenschweiler" w:cs="Times New Roman"/>
          <w:color w:val="000000"/>
          <w:sz w:val="52"/>
          <w:szCs w:val="52"/>
          <w:lang w:eastAsia="ru-RU"/>
        </w:rPr>
      </w:pPr>
      <w:r>
        <w:rPr>
          <w:rFonts w:ascii="Haettenschweiler" w:eastAsia="Times New Roman" w:hAnsi="Haettenschweiler" w:cs="Times New Roman"/>
          <w:noProof/>
          <w:color w:val="000000"/>
          <w:sz w:val="52"/>
          <w:szCs w:val="52"/>
          <w:lang w:eastAsia="ru-RU"/>
        </w:rPr>
        <w:drawing>
          <wp:inline distT="0" distB="0" distL="0" distR="0" wp14:anchorId="392B03F2" wp14:editId="42431A4E">
            <wp:extent cx="1619250" cy="1543050"/>
            <wp:effectExtent l="0" t="0" r="0" b="0"/>
            <wp:docPr id="1" name="Рисунок 1" descr="Z:\ЧЕРНИК\Лого конкурсы, медали, сертификаты, авторучка\алисе последнее\логотипы цвет\мир молодост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мир молодости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25" cy="15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EB" w:rsidRPr="00E8204E" w:rsidRDefault="008B059B" w:rsidP="00E8204E">
      <w:pPr>
        <w:pBdr>
          <w:bottom w:val="single" w:sz="6" w:space="0" w:color="4F81BD"/>
        </w:pBdr>
        <w:spacing w:after="300" w:line="240" w:lineRule="auto"/>
        <w:jc w:val="right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Haettenschweiler" w:eastAsia="Times New Roman" w:hAnsi="Haettenschweiler" w:cs="Times New Roman"/>
          <w:color w:val="000000"/>
          <w:sz w:val="52"/>
          <w:szCs w:val="52"/>
          <w:lang w:eastAsia="ru-RU"/>
        </w:rPr>
        <w:t xml:space="preserve">                                                 </w:t>
      </w:r>
      <w:r w:rsidRPr="008B059B"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  <w:t xml:space="preserve">                                                                          </w:t>
      </w:r>
      <w:r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  <w:t xml:space="preserve">              </w:t>
      </w:r>
      <w:r w:rsidR="002139EB" w:rsidRPr="0021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</w:t>
      </w:r>
      <w:r w:rsidR="002139EB" w:rsidRPr="002139EB">
        <w:rPr>
          <w:rFonts w:ascii="DeVinne Txt BT" w:eastAsia="Times New Roman" w:hAnsi="DeVinne Txt BT" w:cs="Times New Roman"/>
          <w:i/>
          <w:color w:val="000000"/>
          <w:sz w:val="28"/>
          <w:szCs w:val="28"/>
          <w:lang w:eastAsia="ru-RU"/>
        </w:rPr>
        <w:t xml:space="preserve"> </w:t>
      </w:r>
      <w:r w:rsidR="002139EB" w:rsidRPr="0021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ММ</w:t>
      </w:r>
      <w:r w:rsidR="002139EB" w:rsidRPr="002139EB">
        <w:rPr>
          <w:rFonts w:ascii="DeVinne Txt BT" w:eastAsia="Times New Roman" w:hAnsi="DeVinne Txt BT" w:cs="Times New Roman"/>
          <w:i/>
          <w:color w:val="000000"/>
          <w:sz w:val="28"/>
          <w:szCs w:val="28"/>
          <w:lang w:eastAsia="ru-RU"/>
        </w:rPr>
        <w:t xml:space="preserve">-16 </w:t>
      </w:r>
      <w:r w:rsidR="002139EB" w:rsidRPr="0021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="002139EB" w:rsidRPr="002139EB">
        <w:rPr>
          <w:rFonts w:ascii="DeVinne Txt BT" w:eastAsia="Times New Roman" w:hAnsi="DeVinne Txt BT" w:cs="Times New Roman"/>
          <w:i/>
          <w:color w:val="000000"/>
          <w:sz w:val="28"/>
          <w:szCs w:val="28"/>
          <w:lang w:eastAsia="ru-RU"/>
        </w:rPr>
        <w:t xml:space="preserve"> 10 </w:t>
      </w:r>
      <w:r w:rsidR="002139EB" w:rsidRPr="0021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мая</w:t>
      </w:r>
      <w:r w:rsidR="002139EB" w:rsidRPr="002139EB">
        <w:rPr>
          <w:rFonts w:ascii="DeVinne Txt BT" w:eastAsia="Times New Roman" w:hAnsi="DeVinne Txt BT" w:cs="Times New Roman"/>
          <w:i/>
          <w:color w:val="000000"/>
          <w:sz w:val="28"/>
          <w:szCs w:val="28"/>
          <w:lang w:eastAsia="ru-RU"/>
        </w:rPr>
        <w:t xml:space="preserve"> 2017 </w:t>
      </w:r>
      <w:r w:rsidR="002139EB" w:rsidRPr="002139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E8204E">
        <w:rPr>
          <w:rFonts w:ascii="DeVinne Txt BT" w:eastAsia="Times New Roman" w:hAnsi="DeVinne Txt BT" w:cs="Times New Roman"/>
          <w:i/>
          <w:color w:val="000000"/>
          <w:sz w:val="28"/>
          <w:szCs w:val="28"/>
          <w:lang w:eastAsia="ru-RU"/>
        </w:rPr>
        <w:t>.</w:t>
      </w:r>
    </w:p>
    <w:p w:rsidR="008B059B" w:rsidRPr="008B059B" w:rsidRDefault="008B059B" w:rsidP="002139EB">
      <w:pPr>
        <w:pBdr>
          <w:bottom w:val="single" w:sz="6" w:space="0" w:color="4F81BD"/>
        </w:pBdr>
        <w:spacing w:after="300" w:line="240" w:lineRule="auto"/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B059B"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ПРЕСС-РЕЛИЗ</w:t>
      </w:r>
    </w:p>
    <w:p w:rsidR="00E8204E" w:rsidRDefault="008B059B" w:rsidP="00E8204E">
      <w:pPr>
        <w:spacing w:before="480" w:after="0" w:line="240" w:lineRule="auto"/>
        <w:jc w:val="center"/>
        <w:rPr>
          <w:rFonts w:ascii="Haettenschweiler" w:eastAsia="Times New Roman" w:hAnsi="Haettenschweiler" w:cs="Times New Roman"/>
          <w:b/>
          <w:bCs/>
          <w:color w:val="F79646" w:themeColor="accent6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8B059B">
        <w:rPr>
          <w:rFonts w:ascii="Haettenschweiler" w:eastAsia="Times New Roman" w:hAnsi="Haettenschweiler" w:cs="Times New Roman"/>
          <w:b/>
          <w:bCs/>
          <w:color w:val="F79646" w:themeColor="accent6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МИР МОЛОДОСТИ (апрель, 20</w:t>
      </w:r>
      <w:r w:rsidR="002967FF">
        <w:rPr>
          <w:rFonts w:ascii="Haettenschweiler" w:eastAsia="Times New Roman" w:hAnsi="Haettenschweiler" w:cs="Times New Roman"/>
          <w:b/>
          <w:bCs/>
          <w:color w:val="F79646" w:themeColor="accent6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1</w:t>
      </w:r>
      <w:r w:rsidR="002139EB">
        <w:rPr>
          <w:rFonts w:ascii="Haettenschweiler" w:eastAsia="Times New Roman" w:hAnsi="Haettenschweiler" w:cs="Times New Roman"/>
          <w:b/>
          <w:bCs/>
          <w:color w:val="F79646" w:themeColor="accent6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7</w:t>
      </w:r>
      <w:r w:rsidRPr="008B059B">
        <w:rPr>
          <w:rFonts w:ascii="Haettenschweiler" w:eastAsia="Times New Roman" w:hAnsi="Haettenschweiler" w:cs="Times New Roman"/>
          <w:b/>
          <w:bCs/>
          <w:color w:val="F79646" w:themeColor="accent6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)</w:t>
      </w:r>
    </w:p>
    <w:p w:rsidR="00E8204E" w:rsidRDefault="002967FF" w:rsidP="00E8204E">
      <w:pPr>
        <w:pStyle w:val="1"/>
        <w:ind w:firstLine="567"/>
        <w:jc w:val="both"/>
        <w:rPr>
          <w:rFonts w:ascii="Haettenschweiler" w:eastAsia="Times New Roman" w:hAnsi="Haettenschweiler" w:cs="Times New Roman"/>
          <w:color w:val="000000" w:themeColor="text1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8204E">
        <w:rPr>
          <w:color w:val="000000" w:themeColor="text1"/>
        </w:rPr>
        <w:t xml:space="preserve">Информируем  Вас о результатах Всероссийского конкурса «МИР МОЛОДОСТИ» молодежных социально значимых инициатив, </w:t>
      </w:r>
      <w:r w:rsidR="002139EB" w:rsidRPr="00E8204E">
        <w:rPr>
          <w:color w:val="000000" w:themeColor="text1"/>
        </w:rPr>
        <w:t>начинаний и опыта  (16 группа участников - апрель, 2017</w:t>
      </w:r>
      <w:r w:rsidRPr="00E8204E">
        <w:rPr>
          <w:color w:val="000000" w:themeColor="text1"/>
        </w:rPr>
        <w:t xml:space="preserve">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E8204E" w:rsidRPr="00E8204E" w:rsidRDefault="002967FF" w:rsidP="00E8204E">
      <w:pPr>
        <w:pStyle w:val="1"/>
        <w:ind w:firstLine="567"/>
        <w:jc w:val="both"/>
        <w:rPr>
          <w:rFonts w:ascii="Haettenschweiler" w:eastAsia="Times New Roman" w:hAnsi="Haettenschweiler" w:cs="Times New Roman"/>
          <w:color w:val="000000" w:themeColor="text1"/>
          <w:sz w:val="72"/>
          <w:szCs w:val="72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8204E">
        <w:rPr>
          <w:color w:val="000000" w:themeColor="text1"/>
        </w:rPr>
        <w:t xml:space="preserve">На конкурсы  поступили  работы  из  Иркутской, Кемеровской, Магаданской, Московской, </w:t>
      </w:r>
      <w:r w:rsidR="00E8204E" w:rsidRPr="00E8204E">
        <w:rPr>
          <w:color w:val="000000" w:themeColor="text1"/>
        </w:rPr>
        <w:t xml:space="preserve">Мурманской, </w:t>
      </w:r>
      <w:r w:rsidRPr="00E8204E">
        <w:rPr>
          <w:color w:val="000000" w:themeColor="text1"/>
        </w:rPr>
        <w:t xml:space="preserve">Новосибирской, Омской, Орловской, Псковской, Самарской, </w:t>
      </w:r>
      <w:r w:rsidR="00E8204E" w:rsidRPr="00E8204E">
        <w:rPr>
          <w:color w:val="000000" w:themeColor="text1"/>
        </w:rPr>
        <w:t xml:space="preserve">Свердловской, </w:t>
      </w:r>
      <w:r w:rsidRPr="00E8204E">
        <w:rPr>
          <w:color w:val="000000" w:themeColor="text1"/>
        </w:rPr>
        <w:t xml:space="preserve">Томской, Тюменской, областей;  Республики Бурятии, </w:t>
      </w:r>
      <w:r w:rsidR="00E8204E" w:rsidRPr="00E8204E">
        <w:rPr>
          <w:color w:val="000000" w:themeColor="text1"/>
        </w:rPr>
        <w:t>Коми, Саха (Якутия)</w:t>
      </w:r>
      <w:r w:rsidRPr="00E8204E">
        <w:rPr>
          <w:color w:val="000000" w:themeColor="text1"/>
        </w:rPr>
        <w:t xml:space="preserve">;   Ямало-Ненецкого АО. </w:t>
      </w:r>
    </w:p>
    <w:p w:rsidR="00E8204E" w:rsidRPr="00E8204E" w:rsidRDefault="00E8204E" w:rsidP="00E8204E">
      <w:pPr>
        <w:pStyle w:val="1"/>
        <w:ind w:firstLine="567"/>
        <w:jc w:val="both"/>
        <w:rPr>
          <w:color w:val="000000" w:themeColor="text1"/>
        </w:rPr>
      </w:pPr>
      <w:r w:rsidRPr="00E8204E">
        <w:rPr>
          <w:color w:val="000000" w:themeColor="text1"/>
        </w:rPr>
        <w:t xml:space="preserve">Общее количество материалов-номинантов – </w:t>
      </w:r>
      <w:r>
        <w:rPr>
          <w:color w:val="000000" w:themeColor="text1"/>
        </w:rPr>
        <w:t>46</w:t>
      </w:r>
      <w:r w:rsidRPr="00E8204E">
        <w:rPr>
          <w:color w:val="000000" w:themeColor="text1"/>
        </w:rPr>
        <w:t xml:space="preserve">;  присуждены награды: диплом лауреата – </w:t>
      </w:r>
      <w:r>
        <w:rPr>
          <w:color w:val="000000" w:themeColor="text1"/>
        </w:rPr>
        <w:t xml:space="preserve">14, </w:t>
      </w:r>
      <w:r w:rsidRPr="00E8204E">
        <w:rPr>
          <w:color w:val="000000" w:themeColor="text1"/>
        </w:rPr>
        <w:t xml:space="preserve"> серебряная медаль – </w:t>
      </w:r>
      <w:r>
        <w:rPr>
          <w:color w:val="000000" w:themeColor="text1"/>
        </w:rPr>
        <w:t>11</w:t>
      </w:r>
      <w:r w:rsidRPr="00E8204E">
        <w:rPr>
          <w:color w:val="000000" w:themeColor="text1"/>
        </w:rPr>
        <w:t xml:space="preserve">, золотая медаль – </w:t>
      </w:r>
      <w:r>
        <w:rPr>
          <w:color w:val="000000" w:themeColor="text1"/>
        </w:rPr>
        <w:t>18</w:t>
      </w:r>
      <w:r w:rsidRPr="00E8204E">
        <w:rPr>
          <w:color w:val="000000" w:themeColor="text1"/>
        </w:rPr>
        <w:t xml:space="preserve">. Сертификаты участия получили  </w:t>
      </w:r>
      <w:r>
        <w:rPr>
          <w:color w:val="000000" w:themeColor="text1"/>
        </w:rPr>
        <w:t>3</w:t>
      </w:r>
      <w:r w:rsidRPr="00E8204E">
        <w:rPr>
          <w:color w:val="000000" w:themeColor="text1"/>
        </w:rPr>
        <w:t xml:space="preserve"> конкурсанта.  </w:t>
      </w:r>
    </w:p>
    <w:p w:rsidR="00E8204E" w:rsidRPr="00E8204E" w:rsidRDefault="00E8204E" w:rsidP="00E8204E">
      <w:pPr>
        <w:pStyle w:val="1"/>
        <w:ind w:firstLine="567"/>
        <w:jc w:val="both"/>
        <w:rPr>
          <w:rStyle w:val="a5"/>
          <w:color w:val="000000" w:themeColor="text1"/>
          <w:sz w:val="32"/>
          <w:szCs w:val="32"/>
          <w:lang w:eastAsia="ru-RU"/>
        </w:rPr>
      </w:pPr>
      <w:r w:rsidRPr="00E8204E">
        <w:rPr>
          <w:smallCaps/>
          <w:color w:val="000000" w:themeColor="text1"/>
          <w:spacing w:val="5"/>
          <w:lang w:eastAsia="ru-RU"/>
        </w:rPr>
        <w:br/>
      </w:r>
    </w:p>
    <w:p w:rsidR="002967FF" w:rsidRPr="002967FF" w:rsidRDefault="002967FF" w:rsidP="002967FF">
      <w:pPr>
        <w:ind w:firstLine="708"/>
        <w:jc w:val="both"/>
        <w:rPr>
          <w:rFonts w:ascii="Haettenschweiler" w:hAnsi="Haettenschweiler"/>
          <w:sz w:val="32"/>
          <w:szCs w:val="32"/>
        </w:rPr>
      </w:pPr>
    </w:p>
    <w:p w:rsidR="008B059B" w:rsidRPr="008B059B" w:rsidRDefault="008B059B" w:rsidP="008B059B">
      <w:pPr>
        <w:spacing w:after="24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lastRenderedPageBreak/>
        <w:t>СПИСОК</w:t>
      </w: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победителей (золотых медалистов)</w:t>
      </w: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Всероссийского конкурса «Мир молодости» </w:t>
      </w:r>
    </w:p>
    <w:p w:rsidR="008B059B" w:rsidRPr="002967FF" w:rsidRDefault="008B059B" w:rsidP="008B059B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(1</w:t>
      </w:r>
      <w:r w:rsidR="002139EB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6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 гр. номинантов; </w:t>
      </w:r>
      <w:r w:rsidR="002139EB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30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 апреля 201</w:t>
      </w:r>
      <w:r w:rsidR="002139EB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7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 г.)</w:t>
      </w:r>
    </w:p>
    <w:p w:rsidR="008B059B" w:rsidRPr="008B059B" w:rsidRDefault="008B059B" w:rsidP="008B05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7FF" w:rsidRPr="008B059B" w:rsidRDefault="002967FF" w:rsidP="008B05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 4 (г. Новосибирск) за инновационный образовательный проект по развитию творческих способностей обучающихся в Литературном объединении "Окно" гимназии" (авторы-разработчики - Н.Ю. Дмитриева, Н.В. Кравцова)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МБУДО «Дом творчества «Октябрьский» (г. Новосибирск)  за проект по повышению родительской  компетентности на основе партнерской кооперации учреждения дополнительного образования и родительской общественности (авторы-разработчики - Драчева Е.В., Майорова П.Н., Молоткова Н.П., Просекова Е.И., Пупынина Л.В., Стефанович И.А.)</w:t>
      </w:r>
      <w:r>
        <w:t xml:space="preserve">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Томский государственный университет, Парк  социогуманитарных технологий (г. Томск) за Образовательные экскурсии «Первый раз – в бизнес-класс!» с посещением организаций инфраструктуры поддержки предпринимательства и действующих предприятий малого и среднего бизнеса (авторы - Екатерина Гавриловна Сырямкина, Татьяна  Борисовна  Румянцева, Евгения Юрьевна Ливенцова, Маргарита Валерьевна  Савельева, Светлана Андреевна Селиванова)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ФРЕЙДИНА Юлия Анатольевна - МБДОУ Детский сад № 38 (г. Сыктывкар) за оригинальную программу совместной деятельности с родителями по духовно-нравственному воспитанию детей "Добро и Любовь - основы социокультурного воспитания дошкольников"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Бийский промышленно-технологический колледж" (г. Бийск) за эффективное использование ресурсов этнокультурнорй  основы казачества для развития личностного потенциала обучающихся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ГОЛОСНИЧЕНКО Надежда Владимировна - Детский сад № 66 "Матрешка" АНО ДО "Планета детства "Лада" (г. Тольятти) за комплект оригинальных материалов "Клуб молодой семьи"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государственный технический университет, Ростовский областной центр обработки информации в сфере образования (г. Ростов-на-Дону) за модель проекта "Клуб интеллектуалов "Мы вместе":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исследования и практика работы с талантливой молодежью" (авторы - Б.Ч. Месхи, Н.Ю. Склярова, Е.В. Муругова, Г.Е. Снежко, В.А. Грекова)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Детский сад "Чебурашка" (р.п. Краснообск Новосибирской области) за эффективное использование ресурсов партнерской кооперации педагогического коллектива и семей воспитанников в процессе формирования начальных представлений о здоровом образе жизни у старших дошкольников и комплект материалов "К здоровью вместе!" (автор - Кравченко Т.А.)</w:t>
      </w:r>
      <w:r>
        <w:t xml:space="preserve">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Факультет "Социальная коммуникация" ФГБОУ ВО "Московский государственный психолого-педагогический университет" (декан - д.и.н, проф. И.Б. Шилина) в номинации «Креативные формы пропаганды созидательной активности молодежи» за проект «Вовлечение молодежи в социально ориентированную проектную деятельность» (разработчики проекта: Шилина И.Б., д.и.н., проф.; Бахиева О. А., д.п.н., проф.; Шилин А. Ю.,  ст. преп.; Копосова А. А., преп. каф. социальной коммуникации и организации работы с молодежью)</w:t>
      </w:r>
      <w:r>
        <w:t xml:space="preserve">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протоиерей Алексей Шульгин  – руководитель Православного Сестричества святых преподобномучениц великой княгини Елисаветы и инокини Варвары Новокузнецкой епархии (Московский Патриархат) –  магистр, автор и руководитель проекта «Современные IP технологии в борьбе с зависимостями молодежи»; Т.А. Костюкова - д.п.н., профессор НИ ТГУ - научный консультант проекта; Т.В. Молчанова – магистр, методист проекта за создание модели интерактивного обучения основам профилактики зависимого поведения молодежи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ГЕРАСИМОВА Людмила Валентиновна (МБУ ДО "РЦВР", п. Белореченск Иркутской области) за комплект оригинальных материалов, раскрывающих содержание, особенности и ресурсы волонтерской деятельности МЛЭО "Искра" в рамках реализации социального проекта «Меньше мусора»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Технический лицей-интернат  № 128 (г. Новосибирск) за комплект материалов, отражающих эффективную практику использования креативных форм воспитания обучающихся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Краснозерский детский сад № 6 (р.п. Краснозерское Новосибирской области) за эффективную адаптацию детей к условиям дошкольной организации и комплект материалов "Родительский клуб "ЛУЧИКИ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СОЛНЦА" (авторы - Петрова Е.С.,  Лузан Н.И., Маслова Г.И., Карпенко Н.В., Яшина В.А., Плут С.Н., Ковалева Ю.И., Ремнева И.С., Генич И.Д., Назаренко О.В., Носачева Т.Н.)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16 (г. Асбест Свердловской области) за кейс-материал "Спеши творить добро" об эффективной работе с детьми-инвалидами клуба "Помогаторы"  (авторы-разработчики - Угрюмова Е.В., Мещерякова И.А.)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ДПО "Центр развития образования" (г. Братск) за комплект оригинальных материалов - тьюторский проект "Муниципальный чемпионат для 8-11 классов по финансовой грамотности "Повелители финансов" (авторы-разработчики - Кускова И.Н., Бескровная Ю.В.) 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организация детей и молодежи «Волонтерское добровольческое движение «ИМПУЛЬС» / ЧОУ "Школа-интернат № 23 ОАО "РЖД" (г. Слюдянка) за программу "БАЙКАЛЬСКИЙ ВОЛОНТЕР" подготовки резерва волонтеров (авторы - Н.В. Лиходей, Л.В. Доценко)</w:t>
      </w: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FF" w:rsidRDefault="002967FF" w:rsidP="008B059B">
      <w:pPr>
        <w:spacing w:after="0" w:line="240" w:lineRule="auto"/>
        <w:ind w:left="-142"/>
        <w:jc w:val="center"/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</w:pPr>
    </w:p>
    <w:p w:rsidR="002967FF" w:rsidRDefault="002967FF" w:rsidP="008B059B">
      <w:pPr>
        <w:spacing w:after="0" w:line="240" w:lineRule="auto"/>
        <w:ind w:left="-142"/>
        <w:jc w:val="center"/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</w:pP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СПИСОК</w:t>
      </w: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лауреатов Всероссийского конкурса «Мир Молодости»,</w:t>
      </w:r>
    </w:p>
    <w:p w:rsidR="008B059B" w:rsidRPr="002967FF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награжденных серебряными медалями</w:t>
      </w:r>
    </w:p>
    <w:p w:rsidR="008B059B" w:rsidRDefault="008B059B" w:rsidP="008B059B">
      <w:pPr>
        <w:spacing w:after="0" w:line="240" w:lineRule="auto"/>
        <w:ind w:left="-142"/>
        <w:jc w:val="center"/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</w:pP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(1</w:t>
      </w:r>
      <w:r w:rsidR="00E8204E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6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 гр. номинантов; </w:t>
      </w:r>
      <w:r w:rsidR="00E8204E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30 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апреля 201</w:t>
      </w:r>
      <w:r w:rsidR="00E8204E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>7</w:t>
      </w:r>
      <w:r w:rsidRPr="002967FF">
        <w:rPr>
          <w:rFonts w:ascii="Haettenschweiler" w:eastAsia="Times New Roman" w:hAnsi="Haettenschweiler" w:cs="Times New Roman"/>
          <w:b/>
          <w:bCs/>
          <w:color w:val="FF9933"/>
          <w:sz w:val="32"/>
          <w:szCs w:val="32"/>
          <w:lang w:eastAsia="ru-RU"/>
        </w:rPr>
        <w:t xml:space="preserve"> г.)</w:t>
      </w:r>
    </w:p>
    <w:p w:rsidR="002967FF" w:rsidRDefault="002967FF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</w:p>
    <w:p w:rsidR="00000AAD" w:rsidRDefault="00000AAD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</w:p>
    <w:p w:rsidR="00000AAD" w:rsidRDefault="007C547E" w:rsidP="007C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C54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МДОУ № 14 «Дубравушка» (г. Оленегорск Мурманской области) за эффективную практику взаимодействия с семьями воспитанников и кейс-материал по использованию информационного центра группы для повышения педагогической оснащенности родителей детей раннего возраста  (автор - Гончар Е.В.)</w:t>
      </w:r>
    </w:p>
    <w:p w:rsidR="007C547E" w:rsidRPr="007C547E" w:rsidRDefault="007C547E" w:rsidP="007C5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7C547E" w:rsidRDefault="007C547E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 (г. Красноярск) за творческий поиск эффективных форм творческого развития воспитанников средствами театрализованной деятельности и оригинальный проект "Театр трех актеров - ребенка, родителя и педагога" (руководитель проекта - О.Л. Фомина)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Бийский промышленно-технологический колледж" (г. Бийск) за оригинальный комплект материалов по организации патриотического воспитания и формирования российской идентичности студентов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  № 4 "Аленушка"(г. Карасук Новосибирской области) за  актуализацию проблемы повышения эффективности работы с воспитанниками и оригинальный проект  «Голубь- зимующая птица» (автор - Т.А. Эккерт)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22 "Золотой ключик" (г. Егорьевск Московской области) за  творческий подход к разрешению  проблемы продуктивного взаимодействия отцов и детей и проект "Мой любимый папа" (автор-разработчик - М.В. Киселева)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192 (г. Новосибирск)  за комплект материалов "Воспитание толерантной личности в условиях адаптивной школы" (автор - М.Л. Мерзлякова)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74 "Винни-Пух" (г. Северодвинск Архангельской области) за комплект "Молодая семья - компетентный родитель", раскрывающий ресурсы эффективной работы педагогов с родителямим (авторы - Л.Е. Мазурова, А.В. Водянникова, Т.А. Чеснокова, О.С. Шехурдина, Е.В. Анфалова, Т.Г. Илатовская, Н.В. Мягкоступова, О.Н. Иванова, С.В. Карнаухова, Т.А. Некрасова, Г.В. Новосельцева, Л.В. Кравченко, Е.Ю. Долгобородова, Н.Н. Львова, Н.Л. Емелина, С.А. Харитонова, Л.В. Гаврилова)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 81 ЦРР Детский сад "Конек-Горбунок" (г. Норильск, район Талнах) за творческий поиск продуктивных форм педагогической игры и комплект материалов по развитию детско-родительских отношений через игру в условиях детского сада (автор - Т.В. Пшеничная)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Бийский промышленно-технологический колледж" (г. Бийск) за комплект материалов, раскрывающих ресурсы работы духовно-нравственной направленности в молодежной среде</w:t>
      </w: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AAD" w:rsidRDefault="00000AAD" w:rsidP="00000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  сад   "Морозко" ООО "Газпром добыча Уренгой" (г. Новый Уренгой ЯНАО)  за комплект методических материалов "Скоро в школу" (авторы - Л.Ю. Доценко, Н.Б. Гузенко, А.Б. Гудина, А.А. Гаврилович)</w:t>
      </w:r>
    </w:p>
    <w:p w:rsidR="00000AAD" w:rsidRDefault="00000AAD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</w:p>
    <w:p w:rsidR="00000AAD" w:rsidRDefault="00000AAD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</w:p>
    <w:p w:rsidR="00000AAD" w:rsidRPr="002967FF" w:rsidRDefault="00000AAD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9933"/>
          <w:sz w:val="24"/>
          <w:szCs w:val="24"/>
          <w:lang w:eastAsia="ru-RU"/>
        </w:rPr>
      </w:pPr>
    </w:p>
    <w:p w:rsidR="00E8204E" w:rsidRDefault="00E8204E" w:rsidP="00E8204E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04E" w:rsidRDefault="00E8204E" w:rsidP="00E820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E8204E" w:rsidRDefault="00E8204E" w:rsidP="00E820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всероссийских и международных конкурсов и выставок  под эгидой МСА</w:t>
      </w:r>
    </w:p>
    <w:p w:rsidR="00E8204E" w:rsidRDefault="00E8204E" w:rsidP="00E8204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2967FF" w:rsidRPr="0064369B" w:rsidRDefault="002967FF" w:rsidP="0064369B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67FF" w:rsidRPr="0064369B" w:rsidSect="00E8204E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DeVinne Txt BT">
    <w:panose1 w:val="02020604070705020303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B"/>
    <w:rsid w:val="00000AAD"/>
    <w:rsid w:val="002139EB"/>
    <w:rsid w:val="002967FF"/>
    <w:rsid w:val="003271EF"/>
    <w:rsid w:val="0064369B"/>
    <w:rsid w:val="007C547E"/>
    <w:rsid w:val="008B059B"/>
    <w:rsid w:val="00E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2015-07-23T06:21:00Z</dcterms:created>
  <dcterms:modified xsi:type="dcterms:W3CDTF">2017-06-09T07:43:00Z</dcterms:modified>
</cp:coreProperties>
</file>